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b/>
          <w:bCs/>
          <w:color w:val="3B5F21" w:themeColor="accent4" w:themeShade="80"/>
          <w:sz w:val="28"/>
          <w:szCs w:val="21"/>
          <w:u w:val="single"/>
          <w:lang w:val="en-US" w:eastAsia="zh-CN"/>
        </w:rPr>
      </w:pPr>
      <w:r>
        <w:rPr>
          <w:b/>
          <w:bCs/>
          <w:color w:val="3B5F21" w:themeColor="accent4" w:themeShade="80"/>
          <w:position w:val="-28"/>
          <w:sz w:val="28"/>
          <w:szCs w:val="21"/>
          <w:u w:val="single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6190615</wp:posOffset>
            </wp:positionH>
            <wp:positionV relativeFrom="paragraph">
              <wp:posOffset>-386080</wp:posOffset>
            </wp:positionV>
            <wp:extent cx="2860040" cy="670560"/>
            <wp:effectExtent l="0" t="0" r="16510" b="15240"/>
            <wp:wrapTight wrapText="bothSides">
              <wp:wrapPolygon>
                <wp:start x="0" y="0"/>
                <wp:lineTo x="0" y="20864"/>
                <wp:lineTo x="21437" y="20864"/>
                <wp:lineTo x="21437" y="0"/>
                <wp:lineTo x="0" y="0"/>
              </wp:wrapPolygon>
            </wp:wrapTight>
            <wp:docPr id="2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1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6004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3B5F21" w:themeColor="accent4" w:themeShade="80"/>
          <w:sz w:val="28"/>
          <w:szCs w:val="21"/>
          <w:u w:val="single"/>
          <w:lang w:val="en-US" w:eastAsia="zh-CN"/>
        </w:rPr>
        <w:t>专注本行业  专业做管道  专心创品牌</w:t>
      </w: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b/>
          <w:bCs/>
          <w:color w:val="3B5F21" w:themeColor="accent4" w:themeShade="80"/>
          <w:sz w:val="44"/>
          <w:szCs w:val="32"/>
        </w:rPr>
      </w:pPr>
      <w:bookmarkStart w:id="0" w:name="_GoBack"/>
      <w:r>
        <w:rPr>
          <w:b/>
          <w:bCs/>
          <w:color w:val="3B5F21" w:themeColor="accent4" w:themeShade="80"/>
          <w:sz w:val="48"/>
          <w:szCs w:val="36"/>
        </w:rP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11319510</wp:posOffset>
            </wp:positionH>
            <wp:positionV relativeFrom="page">
              <wp:posOffset>5813425</wp:posOffset>
            </wp:positionV>
            <wp:extent cx="4051935" cy="2564765"/>
            <wp:effectExtent l="0" t="0" r="5715" b="6985"/>
            <wp:wrapNone/>
            <wp:docPr id="15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8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51935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3B5F21" w:themeColor="accent4" w:themeShade="80"/>
          <w:sz w:val="48"/>
          <w:szCs w:val="36"/>
          <w:lang w:val="en-US" w:eastAsia="zh-CN"/>
        </w:rPr>
        <w:t>内搪瓷管件对比</w:t>
      </w:r>
      <w:bookmarkEnd w:id="0"/>
      <w:r>
        <w:rPr>
          <w:rFonts w:hint="eastAsia"/>
          <w:b/>
          <w:bCs/>
          <w:color w:val="3B5F21" w:themeColor="accent4" w:themeShade="80"/>
          <w:sz w:val="44"/>
          <w:szCs w:val="32"/>
          <w:lang w:val="en-US" w:eastAsia="zh-CN"/>
        </w:rPr>
        <w:tab/>
      </w:r>
      <w:r>
        <w:rPr>
          <w:b/>
          <w:bCs/>
          <w:color w:val="3B5F21" w:themeColor="accent4" w:themeShade="80"/>
          <w:sz w:val="44"/>
          <w:szCs w:val="32"/>
        </w:rP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16580485</wp:posOffset>
            </wp:positionH>
            <wp:positionV relativeFrom="page">
              <wp:posOffset>5965825</wp:posOffset>
            </wp:positionV>
            <wp:extent cx="3286125" cy="2564765"/>
            <wp:effectExtent l="0" t="0" r="9525" b="6985"/>
            <wp:wrapNone/>
            <wp:docPr id="23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8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3B5F21" w:themeColor="accent4" w:themeShade="80"/>
          <w:sz w:val="44"/>
          <w:szCs w:val="32"/>
        </w:rP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16428085</wp:posOffset>
            </wp:positionH>
            <wp:positionV relativeFrom="page">
              <wp:posOffset>5813425</wp:posOffset>
            </wp:positionV>
            <wp:extent cx="3286125" cy="2564765"/>
            <wp:effectExtent l="0" t="0" r="9525" b="6985"/>
            <wp:wrapNone/>
            <wp:docPr id="22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8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3B5F21" w:themeColor="accent4" w:themeShade="80"/>
          <w:sz w:val="44"/>
          <w:szCs w:val="32"/>
        </w:rP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16275685</wp:posOffset>
            </wp:positionH>
            <wp:positionV relativeFrom="page">
              <wp:posOffset>5661025</wp:posOffset>
            </wp:positionV>
            <wp:extent cx="3286125" cy="2564765"/>
            <wp:effectExtent l="0" t="0" r="9525" b="6985"/>
            <wp:wrapNone/>
            <wp:docPr id="21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8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3B5F21" w:themeColor="accent4" w:themeShade="80"/>
          <w:sz w:val="44"/>
          <w:szCs w:val="32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11167110</wp:posOffset>
            </wp:positionH>
            <wp:positionV relativeFrom="page">
              <wp:posOffset>5661025</wp:posOffset>
            </wp:positionV>
            <wp:extent cx="4051935" cy="2564765"/>
            <wp:effectExtent l="0" t="0" r="5715" b="6985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51935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7"/>
        <w:tblpPr w:leftFromText="180" w:rightFromText="180" w:vertAnchor="text" w:horzAnchor="page" w:tblpX="1044" w:tblpY="344"/>
        <w:tblOverlap w:val="never"/>
        <w:tblW w:w="111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036"/>
        <w:gridCol w:w="4504"/>
        <w:gridCol w:w="50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搪瓷管件与衬塑管件的性能对比表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序号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项 目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搪瓷管件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衬塑管件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管件材质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外层为铸铁(钢)或碳钢，内衬食品级搪瓷层。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外层为铸铁(钢)或碳钢，内衬食品级塑料。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结构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内搪瓷防腐层与管件本体经过高温烧结熔为一体。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管件本体内层衬塑，本体与衬塑层是物理贴合，其本质是分离的，能够看到明显的层间间隙。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承压能力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取决于管件本体的承压能力，防腐层是不承压的。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取决于管件本体的承压能力，防腐层是不承压的。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制造方式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在管件本体过水面采用搪瓷处理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在管件本体过水面进行衬塑处理， 一般采用注塑的方式，也有采</w:t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t>用人工粘贴的方式处理。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外防腐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底层为环氧重防腐金属底漆，面漆为丙烯酸聚氨酯双组份银</w:t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t>粉漆。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市场的上衬塑管件表层基本为镀锌层。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管件性能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防腐性能强，耐热性好，耐磨性好，且不会出现分层剥离的</w:t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t>现象；采用搪瓷管件能够确保管道系统通径流量无损失。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衬塑层耐热性、耐磨性较差；当管路系统温差较大时，衬塑层易</w:t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t>松动脱落导致系统防腐性失效甚至堵塞管路导致系统运行失效；</w:t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t>采用衬塑管件的管路系统具有较大的通径流量损失，因此在设计</w:t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t>使用衬塑管件时， 一般会根据系统流量加大一个规格选择衬塑管件。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热膨胀性能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搪瓷层热胀系数与管件本体一致；在常温到300℃的温度范围</w:t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t>内，钢材的热胀系数约为0.0000012。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塑料的热胀系数大且耐高温性能低； 一般塑料的热胀系数为钢材</w:t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t>的10倍左右。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抗收缩性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搪瓷层无收缩。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千分之十左右。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使用寿命</w:t>
            </w: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搪瓷层耐磨、耐冲刷，在无外力机械损伤的条件下可以永久</w:t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br w:type="textWrapping"/>
            </w:r>
            <w:r>
              <w:rPr>
                <w:rStyle w:val="11"/>
                <w:sz w:val="15"/>
                <w:szCs w:val="15"/>
                <w:lang w:val="en-US" w:eastAsia="zh-CN" w:bidi="ar"/>
              </w:rPr>
              <w:t>使用。</w:t>
            </w: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1"/>
                <w:sz w:val="15"/>
                <w:szCs w:val="15"/>
                <w:lang w:val="en-US" w:eastAsia="zh-CN" w:bidi="ar"/>
              </w:rPr>
              <w:t>取决于塑料材质的老化时间和运行的环境状态。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四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川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鑫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元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通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钢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塑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管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业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有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限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公</w:t>
            </w:r>
            <w:r>
              <w:rPr>
                <w:rStyle w:val="1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司</w:t>
            </w:r>
          </w:p>
        </w:tc>
      </w:tr>
    </w:tbl>
    <w:p>
      <w:pPr>
        <w:bidi w:val="0"/>
        <w:rPr>
          <w:rFonts w:hint="default" w:ascii="Calibri" w:hAnsi="Calibri" w:eastAsia="宋体" w:cs="Times New Roman"/>
          <w:b/>
          <w:bCs/>
          <w:color w:val="3B5F21" w:themeColor="accent4" w:themeShade="80"/>
          <w:kern w:val="2"/>
          <w:sz w:val="44"/>
          <w:szCs w:val="32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373"/>
        </w:tabs>
        <w:bidi w:val="0"/>
        <w:jc w:val="left"/>
        <w:rPr>
          <w:rFonts w:hint="default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pStyle w:val="2"/>
      </w:pP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20320</wp:posOffset>
            </wp:positionV>
            <wp:extent cx="2362200" cy="1899920"/>
            <wp:effectExtent l="0" t="0" r="0" b="5080"/>
            <wp:wrapTight wrapText="bothSides">
              <wp:wrapPolygon>
                <wp:start x="0" y="0"/>
                <wp:lineTo x="0" y="21441"/>
                <wp:lineTo x="21426" y="21441"/>
                <wp:lineTo x="21426" y="0"/>
                <wp:lineTo x="0" y="0"/>
              </wp:wrapPolygon>
            </wp:wrapTight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OTIzNmY0ZTQyMTJhYmY3Mjg0NmRmYTU2YzFkNWQifQ=="/>
  </w:docVars>
  <w:rsids>
    <w:rsidRoot w:val="48EB0BB0"/>
    <w:rsid w:val="0C8A3316"/>
    <w:rsid w:val="11C54D6F"/>
    <w:rsid w:val="158E2D6D"/>
    <w:rsid w:val="189E1864"/>
    <w:rsid w:val="1B70060F"/>
    <w:rsid w:val="2B2923FE"/>
    <w:rsid w:val="33BB2EC0"/>
    <w:rsid w:val="34261F22"/>
    <w:rsid w:val="38A778D4"/>
    <w:rsid w:val="423C0081"/>
    <w:rsid w:val="449A5A34"/>
    <w:rsid w:val="48EB0BB0"/>
    <w:rsid w:val="495C0693"/>
    <w:rsid w:val="4E7D0736"/>
    <w:rsid w:val="57060AB0"/>
    <w:rsid w:val="5AE016A2"/>
    <w:rsid w:val="5C786499"/>
    <w:rsid w:val="65C3404D"/>
    <w:rsid w:val="676F0D26"/>
    <w:rsid w:val="6ADA6C07"/>
    <w:rsid w:val="6EFB6D71"/>
    <w:rsid w:val="76FA6067"/>
    <w:rsid w:val="7FC8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lang w:val="en-US" w:eastAsia="zh-CN" w:bidi="ar-SA"/>
    </w:rPr>
  </w:style>
  <w:style w:type="paragraph" w:styleId="3">
    <w:name w:val="heading 1"/>
    <w:basedOn w:val="1"/>
    <w:next w:val="1"/>
    <w:link w:val="9"/>
    <w:autoRedefine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宋体" w:hAnsi="宋体" w:eastAsia="宋体" w:cs="宋体"/>
      <w:b/>
      <w:bCs/>
      <w:kern w:val="44"/>
      <w:sz w:val="36"/>
      <w:szCs w:val="44"/>
    </w:rPr>
  </w:style>
  <w:style w:type="paragraph" w:styleId="4">
    <w:name w:val="heading 2"/>
    <w:basedOn w:val="1"/>
    <w:next w:val="5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仿宋" w:hAnsi="仿宋" w:eastAsia="仿宋" w:cs="仿宋"/>
      <w:b/>
      <w:sz w:val="32"/>
      <w:szCs w:val="24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ascii="仿宋" w:hAnsi="仿宋" w:eastAsia="仿宋" w:cs="宋体"/>
      <w:b/>
      <w:sz w:val="30"/>
      <w:szCs w:val="24"/>
    </w:rPr>
  </w:style>
  <w:style w:type="paragraph" w:styleId="6">
    <w:name w:val="heading 4"/>
    <w:basedOn w:val="1"/>
    <w:next w:val="1"/>
    <w:autoRedefine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jc w:val="center"/>
      <w:outlineLvl w:val="3"/>
    </w:pPr>
    <w:rPr>
      <w:rFonts w:ascii="Arial" w:hAnsi="Arial" w:eastAsia="宋体"/>
      <w:b/>
      <w:sz w:val="3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  <w:style w:type="character" w:customStyle="1" w:styleId="9">
    <w:name w:val="标题 1 Char"/>
    <w:basedOn w:val="8"/>
    <w:link w:val="3"/>
    <w:autoRedefine/>
    <w:qFormat/>
    <w:uiPriority w:val="0"/>
    <w:rPr>
      <w:rFonts w:ascii="宋体" w:hAnsi="宋体" w:eastAsia="宋体" w:cs="宋体"/>
      <w:b/>
      <w:kern w:val="44"/>
      <w:sz w:val="36"/>
      <w:szCs w:val="24"/>
    </w:rPr>
  </w:style>
  <w:style w:type="character" w:customStyle="1" w:styleId="10">
    <w:name w:val="标题 2 Char"/>
    <w:link w:val="4"/>
    <w:autoRedefine/>
    <w:qFormat/>
    <w:uiPriority w:val="0"/>
    <w:rPr>
      <w:rFonts w:ascii="仿宋" w:hAnsi="仿宋" w:eastAsia="仿宋" w:cs="仿宋"/>
      <w:b/>
      <w:sz w:val="32"/>
      <w:szCs w:val="24"/>
    </w:rPr>
  </w:style>
  <w:style w:type="character" w:customStyle="1" w:styleId="11">
    <w:name w:val="font31"/>
    <w:basedOn w:val="8"/>
    <w:autoRedefine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41"/>
    <w:basedOn w:val="8"/>
    <w:autoRedefine/>
    <w:qFormat/>
    <w:uiPriority w:val="0"/>
    <w:rPr>
      <w:rFonts w:hint="default" w:ascii="Arial" w:hAnsi="Arial" w:cs="Arial"/>
      <w:color w:val="000000"/>
      <w:sz w:val="12"/>
      <w:szCs w:val="12"/>
      <w:u w:val="none"/>
    </w:rPr>
  </w:style>
  <w:style w:type="character" w:customStyle="1" w:styleId="13">
    <w:name w:val="font71"/>
    <w:basedOn w:val="8"/>
    <w:autoRedefine/>
    <w:qFormat/>
    <w:uiPriority w:val="0"/>
    <w:rPr>
      <w:rFonts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2024-03-20T05:21:00Z</dcterms:created>
  <dc:creator>衬塑钢管-sr</dc:creator>
  <cp:lastModifiedBy>Administrator</cp:lastModifiedBy>
  <dcterms:modified xsi:type="dcterms:W3CDTF">2024-03-21T01:40:23Z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BB1224F03BDD41F7AA0DC11F51E8D561_13</vt:lpwstr>
  </property>
</Properties>
</file>