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b/>
          <w:bCs/>
          <w:color w:val="3B5F21" w:themeColor="accent4" w:themeShade="80"/>
          <w:sz w:val="28"/>
          <w:szCs w:val="21"/>
          <w:u w:val="single"/>
          <w:lang w:val="en-US" w:eastAsia="zh-CN"/>
        </w:rPr>
      </w:pPr>
      <w:r>
        <w:rPr>
          <w:b/>
          <w:bCs/>
          <w:color w:val="3B5F21" w:themeColor="accent4" w:themeShade="80"/>
          <w:position w:val="-28"/>
          <w:sz w:val="28"/>
          <w:szCs w:val="21"/>
          <w:u w:val="single"/>
        </w:rPr>
        <w:drawing>
          <wp:anchor distT="0" distB="0" distL="0" distR="0" simplePos="0" relativeHeight="251659264" behindDoc="1" locked="0" layoutInCell="1" allowOverlap="1">
            <wp:simplePos x="0" y="0"/>
            <wp:positionH relativeFrom="column">
              <wp:posOffset>5854700</wp:posOffset>
            </wp:positionH>
            <wp:positionV relativeFrom="paragraph">
              <wp:posOffset>-245745</wp:posOffset>
            </wp:positionV>
            <wp:extent cx="3083560" cy="768350"/>
            <wp:effectExtent l="0" t="0" r="2540" b="12700"/>
            <wp:wrapTight wrapText="bothSides">
              <wp:wrapPolygon>
                <wp:start x="0" y="0"/>
                <wp:lineTo x="0" y="20886"/>
                <wp:lineTo x="21484" y="20886"/>
                <wp:lineTo x="21484" y="0"/>
                <wp:lineTo x="0" y="0"/>
              </wp:wrapPolygon>
            </wp:wrapTight>
            <wp:docPr id="6" name="IM 16"/>
            <wp:cNvGraphicFramePr/>
            <a:graphic xmlns:a="http://schemas.openxmlformats.org/drawingml/2006/main">
              <a:graphicData uri="http://schemas.openxmlformats.org/drawingml/2006/picture">
                <pic:pic xmlns:pic="http://schemas.openxmlformats.org/drawingml/2006/picture">
                  <pic:nvPicPr>
                    <pic:cNvPr id="6" name="IM 16"/>
                    <pic:cNvPicPr/>
                  </pic:nvPicPr>
                  <pic:blipFill>
                    <a:blip r:embed="rId4"/>
                    <a:stretch>
                      <a:fillRect/>
                    </a:stretch>
                  </pic:blipFill>
                  <pic:spPr>
                    <a:xfrm>
                      <a:off x="0" y="0"/>
                      <a:ext cx="3083560" cy="768350"/>
                    </a:xfrm>
                    <a:prstGeom prst="rect">
                      <a:avLst/>
                    </a:prstGeom>
                  </pic:spPr>
                </pic:pic>
              </a:graphicData>
            </a:graphic>
          </wp:anchor>
        </w:drawing>
      </w:r>
      <w:r>
        <w:rPr>
          <w:rFonts w:hint="eastAsia"/>
          <w:b/>
          <w:bCs/>
          <w:color w:val="3B5F21" w:themeColor="accent4" w:themeShade="80"/>
          <w:sz w:val="28"/>
          <w:szCs w:val="21"/>
          <w:u w:val="single"/>
          <w:lang w:val="en-US" w:eastAsia="zh-CN"/>
        </w:rPr>
        <w:t>专注本行业  专业做管道  专心创品牌</w:t>
      </w:r>
    </w:p>
    <w:p>
      <w:pPr>
        <w:bidi w:val="0"/>
        <w:rPr>
          <w:rFonts w:hint="default"/>
          <w:b/>
          <w:bCs/>
          <w:color w:val="3B5F21" w:themeColor="accent4" w:themeShade="80"/>
          <w:sz w:val="40"/>
          <w:szCs w:val="28"/>
          <w:lang w:val="en-US" w:eastAsia="zh-CN"/>
        </w:rPr>
      </w:pPr>
      <w:bookmarkStart w:id="0" w:name="_GoBack"/>
      <w:r>
        <w:rPr>
          <w:rFonts w:hint="eastAsia"/>
          <w:b/>
          <w:bCs/>
          <w:color w:val="3B5F21" w:themeColor="accent4" w:themeShade="80"/>
          <w:sz w:val="40"/>
          <w:szCs w:val="28"/>
          <w:lang w:val="en-US" w:eastAsia="zh-CN"/>
        </w:rPr>
        <w:t>鑫元通管材、管件在特殊条件下的优势说明</w:t>
      </w:r>
    </w:p>
    <w:bookmarkEnd w:id="0"/>
    <w:p>
      <w:pPr>
        <w:bidi w:val="0"/>
        <w:rPr>
          <w:rFonts w:hint="default"/>
          <w:color w:val="3B5F21" w:themeColor="accent4" w:themeShade="80"/>
          <w:lang w:val="en-US" w:eastAsia="zh-CN"/>
        </w:rPr>
      </w:pPr>
    </w:p>
    <w:p>
      <w:pPr>
        <w:keepNext w:val="0"/>
        <w:keepLines w:val="0"/>
        <w:pageBreakBefore w:val="0"/>
        <w:widowControl w:val="0"/>
        <w:kinsoku/>
        <w:wordWrap/>
        <w:overflowPunct/>
        <w:topLinePunct w:val="0"/>
        <w:autoSpaceDE/>
        <w:autoSpaceDN/>
        <w:bidi w:val="0"/>
        <w:adjustRightInd/>
        <w:snapToGrid/>
        <w:spacing w:before="120" w:line="600" w:lineRule="auto"/>
        <w:ind w:right="323" w:firstLine="592" w:firstLineChars="200"/>
        <w:textAlignment w:val="auto"/>
        <w:rPr>
          <w:rFonts w:hint="eastAsia" w:ascii="宋体" w:hAnsi="宋体" w:eastAsia="宋体" w:cs="宋体"/>
          <w:sz w:val="28"/>
          <w:szCs w:val="28"/>
        </w:rPr>
      </w:pPr>
      <w:r>
        <w:rPr>
          <w:rFonts w:hint="eastAsia" w:ascii="宋体" w:hAnsi="宋体" w:eastAsia="宋体" w:cs="宋体"/>
          <w:color w:val="002060"/>
          <w:spacing w:val="8"/>
          <w:sz w:val="28"/>
          <w:szCs w:val="28"/>
        </w:rPr>
        <w:t>“鑫元通</w:t>
      </w:r>
      <w:r>
        <w:rPr>
          <w:rFonts w:hint="eastAsia" w:ascii="宋体" w:hAnsi="宋体" w:eastAsia="宋体" w:cs="宋体"/>
          <w:color w:val="002060"/>
          <w:spacing w:val="-219"/>
          <w:sz w:val="28"/>
          <w:szCs w:val="28"/>
        </w:rPr>
        <w:t xml:space="preserve"> </w:t>
      </w:r>
      <w:r>
        <w:rPr>
          <w:rFonts w:hint="eastAsia" w:ascii="宋体" w:hAnsi="宋体" w:eastAsia="宋体" w:cs="宋体"/>
          <w:color w:val="002060"/>
          <w:spacing w:val="8"/>
          <w:sz w:val="28"/>
          <w:szCs w:val="28"/>
        </w:rPr>
        <w:t>”牌钢塑复合管业内衬粘接强度远超国标以及配套的无通径损失的内搪瓷管件，在一些特</w:t>
      </w:r>
      <w:r>
        <w:rPr>
          <w:rFonts w:hint="eastAsia" w:ascii="宋体" w:hAnsi="宋体" w:eastAsia="宋体" w:cs="宋体"/>
          <w:color w:val="002060"/>
          <w:sz w:val="28"/>
          <w:szCs w:val="28"/>
        </w:rPr>
        <w:t xml:space="preserve"> </w:t>
      </w:r>
      <w:r>
        <w:rPr>
          <w:rFonts w:hint="eastAsia" w:ascii="宋体" w:hAnsi="宋体" w:eastAsia="宋体" w:cs="宋体"/>
          <w:color w:val="002060"/>
          <w:spacing w:val="8"/>
          <w:sz w:val="28"/>
          <w:szCs w:val="28"/>
        </w:rPr>
        <w:t>殊使用条件下，具有非常明显的优越性。</w:t>
      </w:r>
    </w:p>
    <w:p>
      <w:pPr>
        <w:keepNext w:val="0"/>
        <w:keepLines w:val="0"/>
        <w:pageBreakBefore w:val="0"/>
        <w:widowControl w:val="0"/>
        <w:kinsoku/>
        <w:wordWrap/>
        <w:overflowPunct/>
        <w:topLinePunct w:val="0"/>
        <w:autoSpaceDE/>
        <w:autoSpaceDN/>
        <w:bidi w:val="0"/>
        <w:adjustRightInd/>
        <w:snapToGrid/>
        <w:spacing w:before="48" w:line="600" w:lineRule="auto"/>
        <w:ind w:right="554" w:firstLine="596" w:firstLineChars="200"/>
        <w:textAlignment w:val="auto"/>
        <w:rPr>
          <w:rFonts w:hint="eastAsia" w:ascii="宋体" w:hAnsi="宋体" w:eastAsia="宋体" w:cs="宋体"/>
          <w:sz w:val="28"/>
          <w:szCs w:val="28"/>
        </w:rPr>
      </w:pPr>
      <w:r>
        <w:rPr>
          <w:rFonts w:hint="eastAsia" w:ascii="宋体" w:hAnsi="宋体" w:eastAsia="宋体" w:cs="宋体"/>
          <w:color w:val="002060"/>
          <w:spacing w:val="9"/>
          <w:sz w:val="28"/>
          <w:szCs w:val="28"/>
        </w:rPr>
        <w:t xml:space="preserve">对于使用条件较为特殊的使用客户，例如学校和大型体育场馆，因其用水量阶段性的大幅度的增 </w:t>
      </w:r>
      <w:r>
        <w:rPr>
          <w:rFonts w:hint="eastAsia" w:ascii="宋体" w:hAnsi="宋体" w:eastAsia="宋体" w:cs="宋体"/>
          <w:color w:val="002060"/>
          <w:spacing w:val="8"/>
          <w:sz w:val="28"/>
          <w:szCs w:val="28"/>
        </w:rPr>
        <w:t>减，对管道系统的要求更高。主要原因如下：</w:t>
      </w:r>
    </w:p>
    <w:p>
      <w:pPr>
        <w:keepNext w:val="0"/>
        <w:keepLines w:val="0"/>
        <w:pageBreakBefore w:val="0"/>
        <w:widowControl w:val="0"/>
        <w:kinsoku/>
        <w:wordWrap/>
        <w:overflowPunct/>
        <w:topLinePunct w:val="0"/>
        <w:autoSpaceDE/>
        <w:autoSpaceDN/>
        <w:bidi w:val="0"/>
        <w:adjustRightInd/>
        <w:snapToGrid/>
        <w:spacing w:before="43" w:line="600" w:lineRule="auto"/>
        <w:ind w:right="224" w:firstLine="592" w:firstLineChars="200"/>
        <w:textAlignment w:val="auto"/>
        <w:rPr>
          <w:rFonts w:hint="eastAsia" w:ascii="宋体" w:hAnsi="宋体" w:eastAsia="宋体" w:cs="宋体"/>
          <w:sz w:val="28"/>
          <w:szCs w:val="28"/>
        </w:rPr>
      </w:pPr>
      <w:r>
        <w:rPr>
          <w:rFonts w:hint="eastAsia" w:ascii="宋体" w:hAnsi="宋体" w:eastAsia="宋体" w:cs="宋体"/>
          <w:color w:val="002060"/>
          <w:spacing w:val="8"/>
          <w:sz w:val="28"/>
          <w:szCs w:val="28"/>
        </w:rPr>
        <w:t>1、在早中晚三个用水高峰期，由于大量的用水，造成水压急速下降，会形成虹吸效应，管道内局</w:t>
      </w:r>
      <w:r>
        <w:rPr>
          <w:rFonts w:hint="eastAsia" w:ascii="宋体" w:hAnsi="宋体" w:eastAsia="宋体" w:cs="宋体"/>
          <w:color w:val="002060"/>
          <w:spacing w:val="14"/>
          <w:sz w:val="28"/>
          <w:szCs w:val="28"/>
        </w:rPr>
        <w:t xml:space="preserve"> </w:t>
      </w:r>
      <w:r>
        <w:rPr>
          <w:rFonts w:hint="eastAsia" w:ascii="宋体" w:hAnsi="宋体" w:eastAsia="宋体" w:cs="宋体"/>
          <w:color w:val="002060"/>
          <w:spacing w:val="7"/>
          <w:sz w:val="28"/>
          <w:szCs w:val="28"/>
        </w:rPr>
        <w:t>部地方会形成“负压</w:t>
      </w:r>
      <w:r>
        <w:rPr>
          <w:rFonts w:hint="eastAsia" w:ascii="宋体" w:hAnsi="宋体" w:eastAsia="宋体" w:cs="宋体"/>
          <w:color w:val="002060"/>
          <w:spacing w:val="-224"/>
          <w:sz w:val="28"/>
          <w:szCs w:val="28"/>
        </w:rPr>
        <w:t xml:space="preserve"> </w:t>
      </w:r>
      <w:r>
        <w:rPr>
          <w:rFonts w:hint="eastAsia" w:ascii="宋体" w:hAnsi="宋体" w:eastAsia="宋体" w:cs="宋体"/>
          <w:color w:val="002060"/>
          <w:spacing w:val="7"/>
          <w:sz w:val="28"/>
          <w:szCs w:val="28"/>
        </w:rPr>
        <w:t>”区，若管道内衬结合强度不够，会被轻易的剥离分层，持续一段时间后，内衬</w:t>
      </w:r>
      <w:r>
        <w:rPr>
          <w:rFonts w:hint="eastAsia" w:ascii="宋体" w:hAnsi="宋体" w:eastAsia="宋体" w:cs="宋体"/>
          <w:color w:val="002060"/>
          <w:sz w:val="28"/>
          <w:szCs w:val="28"/>
        </w:rPr>
        <w:t xml:space="preserve">  </w:t>
      </w:r>
      <w:r>
        <w:rPr>
          <w:rFonts w:hint="eastAsia" w:ascii="宋体" w:hAnsi="宋体" w:eastAsia="宋体" w:cs="宋体"/>
          <w:color w:val="002060"/>
          <w:spacing w:val="7"/>
          <w:sz w:val="28"/>
          <w:szCs w:val="28"/>
        </w:rPr>
        <w:t>会被撕裂，水会直接接触到钢管内壁，失去了“衬塑</w:t>
      </w:r>
      <w:r>
        <w:rPr>
          <w:rFonts w:hint="eastAsia" w:ascii="宋体" w:hAnsi="宋体" w:eastAsia="宋体" w:cs="宋体"/>
          <w:color w:val="002060"/>
          <w:spacing w:val="-224"/>
          <w:sz w:val="28"/>
          <w:szCs w:val="28"/>
        </w:rPr>
        <w:t xml:space="preserve"> </w:t>
      </w:r>
      <w:r>
        <w:rPr>
          <w:rFonts w:hint="eastAsia" w:ascii="宋体" w:hAnsi="宋体" w:eastAsia="宋体" w:cs="宋体"/>
          <w:color w:val="002060"/>
          <w:spacing w:val="7"/>
          <w:sz w:val="28"/>
          <w:szCs w:val="28"/>
        </w:rPr>
        <w:t>”的意义，不仅水质严重受影响，也导致管道使</w:t>
      </w:r>
      <w:r>
        <w:rPr>
          <w:rFonts w:hint="eastAsia" w:ascii="宋体" w:hAnsi="宋体" w:eastAsia="宋体" w:cs="宋体"/>
          <w:color w:val="002060"/>
          <w:sz w:val="28"/>
          <w:szCs w:val="28"/>
        </w:rPr>
        <w:t xml:space="preserve">  </w:t>
      </w:r>
      <w:r>
        <w:rPr>
          <w:rFonts w:hint="eastAsia" w:ascii="宋体" w:hAnsi="宋体" w:eastAsia="宋体" w:cs="宋体"/>
          <w:color w:val="002060"/>
          <w:spacing w:val="3"/>
          <w:sz w:val="28"/>
          <w:szCs w:val="28"/>
        </w:rPr>
        <w:t>用寿命锐减。</w:t>
      </w:r>
    </w:p>
    <w:p>
      <w:pPr>
        <w:keepNext w:val="0"/>
        <w:keepLines w:val="0"/>
        <w:pageBreakBefore w:val="0"/>
        <w:widowControl w:val="0"/>
        <w:kinsoku/>
        <w:wordWrap/>
        <w:overflowPunct/>
        <w:topLinePunct w:val="0"/>
        <w:autoSpaceDE/>
        <w:autoSpaceDN/>
        <w:bidi w:val="0"/>
        <w:adjustRightInd/>
        <w:snapToGrid/>
        <w:spacing w:before="15" w:line="600" w:lineRule="auto"/>
        <w:ind w:firstLine="592" w:firstLineChars="200"/>
        <w:textAlignment w:val="auto"/>
        <w:rPr>
          <w:rFonts w:hint="eastAsia" w:ascii="宋体" w:hAnsi="宋体" w:eastAsia="宋体" w:cs="宋体"/>
          <w:sz w:val="28"/>
          <w:szCs w:val="28"/>
        </w:rPr>
      </w:pPr>
      <w:r>
        <w:rPr>
          <w:rFonts w:hint="eastAsia" w:ascii="宋体" w:hAnsi="宋体" w:eastAsia="宋体" w:cs="宋体"/>
          <w:color w:val="002060"/>
          <w:spacing w:val="8"/>
          <w:sz w:val="28"/>
          <w:szCs w:val="28"/>
        </w:rPr>
        <w:t>“鑫元通</w:t>
      </w:r>
      <w:r>
        <w:rPr>
          <w:rFonts w:hint="eastAsia" w:ascii="宋体" w:hAnsi="宋体" w:eastAsia="宋体" w:cs="宋体"/>
          <w:color w:val="002060"/>
          <w:spacing w:val="-235"/>
          <w:sz w:val="28"/>
          <w:szCs w:val="28"/>
        </w:rPr>
        <w:t xml:space="preserve"> </w:t>
      </w:r>
      <w:r>
        <w:rPr>
          <w:rFonts w:hint="eastAsia" w:ascii="宋体" w:hAnsi="宋体" w:eastAsia="宋体" w:cs="宋体"/>
          <w:color w:val="002060"/>
          <w:spacing w:val="8"/>
          <w:sz w:val="28"/>
          <w:szCs w:val="28"/>
        </w:rPr>
        <w:t>”牌钢塑复合管业内衬粘接强度远超国标，对于这样的使用条件，完全能够适应。</w:t>
      </w:r>
    </w:p>
    <w:p>
      <w:pPr>
        <w:keepNext w:val="0"/>
        <w:keepLines w:val="0"/>
        <w:pageBreakBefore w:val="0"/>
        <w:widowControl w:val="0"/>
        <w:kinsoku/>
        <w:wordWrap/>
        <w:overflowPunct/>
        <w:topLinePunct w:val="0"/>
        <w:autoSpaceDE/>
        <w:autoSpaceDN/>
        <w:bidi w:val="0"/>
        <w:adjustRightInd/>
        <w:snapToGrid/>
        <w:spacing w:before="48" w:line="600" w:lineRule="auto"/>
        <w:ind w:right="224" w:firstLine="596" w:firstLineChars="200"/>
        <w:textAlignment w:val="auto"/>
        <w:rPr>
          <w:rFonts w:hint="eastAsia" w:ascii="宋体" w:hAnsi="宋体" w:eastAsia="宋体" w:cs="宋体"/>
          <w:sz w:val="28"/>
          <w:szCs w:val="28"/>
        </w:rPr>
      </w:pPr>
      <w:r>
        <w:rPr>
          <w:rFonts w:hint="eastAsia" w:ascii="宋体" w:hAnsi="宋体" w:eastAsia="宋体" w:cs="宋体"/>
          <w:color w:val="002060"/>
          <w:spacing w:val="9"/>
          <w:sz w:val="28"/>
          <w:szCs w:val="28"/>
        </w:rPr>
        <w:t>2、在急速用水高峰期，除了上述现象外，在管路系统变径的位置，还会形成非常强大的“水锤效</w:t>
      </w:r>
      <w:r>
        <w:rPr>
          <w:rFonts w:hint="eastAsia" w:ascii="宋体" w:hAnsi="宋体" w:eastAsia="宋体" w:cs="宋体"/>
          <w:color w:val="002060"/>
          <w:spacing w:val="5"/>
          <w:sz w:val="28"/>
          <w:szCs w:val="28"/>
        </w:rPr>
        <w:t xml:space="preserve"> </w:t>
      </w:r>
      <w:r>
        <w:rPr>
          <w:rFonts w:hint="eastAsia" w:ascii="宋体" w:hAnsi="宋体" w:eastAsia="宋体" w:cs="宋体"/>
          <w:color w:val="002060"/>
          <w:spacing w:val="6"/>
          <w:sz w:val="28"/>
          <w:szCs w:val="28"/>
        </w:rPr>
        <w:t>应</w:t>
      </w:r>
      <w:r>
        <w:rPr>
          <w:rFonts w:hint="eastAsia" w:ascii="宋体" w:hAnsi="宋体" w:eastAsia="宋体" w:cs="宋体"/>
          <w:color w:val="002060"/>
          <w:spacing w:val="-224"/>
          <w:sz w:val="28"/>
          <w:szCs w:val="28"/>
        </w:rPr>
        <w:t xml:space="preserve"> </w:t>
      </w:r>
      <w:r>
        <w:rPr>
          <w:rFonts w:hint="eastAsia" w:ascii="宋体" w:hAnsi="宋体" w:eastAsia="宋体" w:cs="宋体"/>
          <w:color w:val="002060"/>
          <w:spacing w:val="6"/>
          <w:sz w:val="28"/>
          <w:szCs w:val="28"/>
        </w:rPr>
        <w:t>”，此种状态下，水泵的负荷非常不稳定，水泵会频繁的“启动—停止—启动...</w:t>
      </w:r>
      <w:r>
        <w:rPr>
          <w:rFonts w:hint="eastAsia" w:ascii="宋体" w:hAnsi="宋体" w:eastAsia="宋体" w:cs="宋体"/>
          <w:color w:val="002060"/>
          <w:spacing w:val="-237"/>
          <w:sz w:val="28"/>
          <w:szCs w:val="28"/>
        </w:rPr>
        <w:t xml:space="preserve"> </w:t>
      </w:r>
      <w:r>
        <w:rPr>
          <w:rFonts w:hint="eastAsia" w:ascii="宋体" w:hAnsi="宋体" w:eastAsia="宋体" w:cs="宋体"/>
          <w:color w:val="002060"/>
          <w:spacing w:val="6"/>
          <w:sz w:val="28"/>
          <w:szCs w:val="28"/>
        </w:rPr>
        <w:t>”，而且经常处于</w:t>
      </w:r>
      <w:r>
        <w:rPr>
          <w:rFonts w:hint="eastAsia" w:ascii="宋体" w:hAnsi="宋体" w:eastAsia="宋体" w:cs="宋体"/>
          <w:color w:val="002060"/>
          <w:sz w:val="28"/>
          <w:szCs w:val="28"/>
        </w:rPr>
        <w:t xml:space="preserve"> </w:t>
      </w:r>
      <w:r>
        <w:rPr>
          <w:rFonts w:hint="eastAsia" w:ascii="宋体" w:hAnsi="宋体" w:eastAsia="宋体" w:cs="宋体"/>
          <w:color w:val="002060"/>
          <w:spacing w:val="9"/>
          <w:sz w:val="28"/>
          <w:szCs w:val="28"/>
        </w:rPr>
        <w:t>“过载</w:t>
      </w:r>
      <w:r>
        <w:rPr>
          <w:rFonts w:hint="eastAsia" w:ascii="宋体" w:hAnsi="宋体" w:eastAsia="宋体" w:cs="宋体"/>
          <w:color w:val="002060"/>
          <w:spacing w:val="-236"/>
          <w:sz w:val="28"/>
          <w:szCs w:val="28"/>
        </w:rPr>
        <w:t xml:space="preserve"> </w:t>
      </w:r>
      <w:r>
        <w:rPr>
          <w:rFonts w:hint="eastAsia" w:ascii="宋体" w:hAnsi="宋体" w:eastAsia="宋体" w:cs="宋体"/>
          <w:color w:val="002060"/>
          <w:spacing w:val="9"/>
          <w:sz w:val="28"/>
          <w:szCs w:val="28"/>
        </w:rPr>
        <w:t>”的工作状态，此种状态下，不仅会</w:t>
      </w:r>
      <w:r>
        <w:rPr>
          <w:rFonts w:hint="eastAsia" w:ascii="宋体" w:hAnsi="宋体" w:eastAsia="宋体" w:cs="宋体"/>
          <w:color w:val="002060"/>
          <w:spacing w:val="8"/>
          <w:sz w:val="28"/>
          <w:szCs w:val="28"/>
        </w:rPr>
        <w:t>大大缩短水泵的使用寿命，还会大大增加管路系统的不安</w:t>
      </w:r>
      <w:r>
        <w:rPr>
          <w:rFonts w:hint="eastAsia" w:ascii="宋体" w:hAnsi="宋体" w:eastAsia="宋体" w:cs="宋体"/>
          <w:color w:val="002060"/>
          <w:sz w:val="28"/>
          <w:szCs w:val="28"/>
        </w:rPr>
        <w:t xml:space="preserve">  </w:t>
      </w:r>
      <w:r>
        <w:rPr>
          <w:rFonts w:hint="eastAsia" w:ascii="宋体" w:hAnsi="宋体" w:eastAsia="宋体" w:cs="宋体"/>
          <w:color w:val="002060"/>
          <w:spacing w:val="13"/>
          <w:sz w:val="28"/>
          <w:szCs w:val="28"/>
        </w:rPr>
        <w:t>全性。</w:t>
      </w:r>
    </w:p>
    <w:p>
      <w:pPr>
        <w:keepNext w:val="0"/>
        <w:keepLines w:val="0"/>
        <w:pageBreakBefore w:val="0"/>
        <w:widowControl w:val="0"/>
        <w:kinsoku/>
        <w:wordWrap/>
        <w:overflowPunct/>
        <w:topLinePunct w:val="0"/>
        <w:autoSpaceDE/>
        <w:autoSpaceDN/>
        <w:bidi w:val="0"/>
        <w:adjustRightInd/>
        <w:snapToGrid/>
        <w:spacing w:before="14" w:line="600" w:lineRule="auto"/>
        <w:ind w:right="554" w:firstLine="592" w:firstLineChars="200"/>
        <w:textAlignment w:val="auto"/>
        <w:rPr>
          <w:rFonts w:hint="eastAsia" w:ascii="宋体" w:hAnsi="宋体" w:eastAsia="宋体" w:cs="宋体"/>
          <w:sz w:val="24"/>
          <w:szCs w:val="24"/>
        </w:rPr>
      </w:pPr>
      <w:r>
        <w:rPr>
          <w:rFonts w:hint="eastAsia" w:ascii="宋体" w:hAnsi="宋体" w:eastAsia="宋体" w:cs="宋体"/>
          <w:color w:val="002060"/>
          <w:spacing w:val="8"/>
          <w:sz w:val="28"/>
          <w:szCs w:val="28"/>
        </w:rPr>
        <w:t>“鑫元通</w:t>
      </w:r>
      <w:r>
        <w:rPr>
          <w:rFonts w:hint="eastAsia" w:ascii="宋体" w:hAnsi="宋体" w:eastAsia="宋体" w:cs="宋体"/>
          <w:color w:val="002060"/>
          <w:spacing w:val="-221"/>
          <w:sz w:val="28"/>
          <w:szCs w:val="28"/>
        </w:rPr>
        <w:t xml:space="preserve"> </w:t>
      </w:r>
      <w:r>
        <w:rPr>
          <w:rFonts w:hint="eastAsia" w:ascii="宋体" w:hAnsi="宋体" w:eastAsia="宋体" w:cs="宋体"/>
          <w:color w:val="002060"/>
          <w:spacing w:val="8"/>
          <w:sz w:val="28"/>
          <w:szCs w:val="28"/>
        </w:rPr>
        <w:t>”牌钢塑复合管配套的无通径损失的内搪瓷管件，最大可能的减少了管路系统中变径的</w:t>
      </w:r>
      <w:r>
        <w:rPr>
          <w:rFonts w:hint="eastAsia" w:ascii="宋体" w:hAnsi="宋体" w:eastAsia="宋体" w:cs="宋体"/>
          <w:color w:val="002060"/>
          <w:sz w:val="28"/>
          <w:szCs w:val="28"/>
        </w:rPr>
        <w:t xml:space="preserve"> </w:t>
      </w:r>
      <w:r>
        <w:rPr>
          <w:rFonts w:hint="eastAsia" w:ascii="宋体" w:hAnsi="宋体" w:eastAsia="宋体" w:cs="宋体"/>
          <w:color w:val="002060"/>
          <w:spacing w:val="6"/>
          <w:sz w:val="28"/>
          <w:szCs w:val="28"/>
        </w:rPr>
        <w:t>地方（非设计的变径</w:t>
      </w:r>
      <w:r>
        <w:rPr>
          <w:rFonts w:hint="eastAsia" w:ascii="宋体" w:hAnsi="宋体" w:eastAsia="宋体" w:cs="宋体"/>
          <w:color w:val="002060"/>
          <w:spacing w:val="26"/>
          <w:sz w:val="28"/>
          <w:szCs w:val="28"/>
        </w:rPr>
        <w:t>），</w:t>
      </w:r>
      <w:r>
        <w:rPr>
          <w:rFonts w:hint="eastAsia" w:ascii="宋体" w:hAnsi="宋体" w:eastAsia="宋体" w:cs="宋体"/>
          <w:color w:val="002060"/>
          <w:spacing w:val="6"/>
          <w:sz w:val="28"/>
          <w:szCs w:val="28"/>
        </w:rPr>
        <w:t>也就最大限度的减少了“水锤效应</w:t>
      </w:r>
      <w:r>
        <w:rPr>
          <w:rFonts w:hint="eastAsia" w:ascii="宋体" w:hAnsi="宋体" w:eastAsia="宋体" w:cs="宋体"/>
          <w:color w:val="002060"/>
          <w:spacing w:val="-236"/>
          <w:sz w:val="28"/>
          <w:szCs w:val="28"/>
        </w:rPr>
        <w:t xml:space="preserve"> </w:t>
      </w:r>
      <w:r>
        <w:rPr>
          <w:rFonts w:hint="eastAsia" w:ascii="宋体" w:hAnsi="宋体" w:eastAsia="宋体" w:cs="宋体"/>
          <w:color w:val="002060"/>
          <w:spacing w:val="6"/>
          <w:sz w:val="28"/>
          <w:szCs w:val="28"/>
        </w:rPr>
        <w:t>”对管路系统及水泵的影响</w:t>
      </w:r>
      <w:r>
        <w:rPr>
          <w:rFonts w:hint="eastAsia" w:ascii="宋体" w:hAnsi="宋体" w:eastAsia="宋体" w:cs="宋体"/>
          <w:color w:val="002060"/>
          <w:spacing w:val="5"/>
          <w:sz w:val="28"/>
          <w:szCs w:val="28"/>
        </w:rPr>
        <w:t>和伤害。</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5OTIzNmY0ZTQyMTJhYmY3Mjg0NmRmYTU2YzFkNWQifQ=="/>
  </w:docVars>
  <w:rsids>
    <w:rsidRoot w:val="01500ADD"/>
    <w:rsid w:val="01500ADD"/>
    <w:rsid w:val="0C8A3316"/>
    <w:rsid w:val="11C54D6F"/>
    <w:rsid w:val="158E2D6D"/>
    <w:rsid w:val="189E1864"/>
    <w:rsid w:val="1B70060F"/>
    <w:rsid w:val="2B2923FE"/>
    <w:rsid w:val="33BB2EC0"/>
    <w:rsid w:val="34261F22"/>
    <w:rsid w:val="38A778D4"/>
    <w:rsid w:val="3E3D6683"/>
    <w:rsid w:val="423C0081"/>
    <w:rsid w:val="449A5A34"/>
    <w:rsid w:val="495C0693"/>
    <w:rsid w:val="57060AB0"/>
    <w:rsid w:val="5AE016A2"/>
    <w:rsid w:val="5C786499"/>
    <w:rsid w:val="65C3404D"/>
    <w:rsid w:val="676F0D26"/>
    <w:rsid w:val="6ADA6C07"/>
    <w:rsid w:val="6EFB6D71"/>
    <w:rsid w:val="76FA6067"/>
    <w:rsid w:val="7FC84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4"/>
      <w:lang w:val="en-US" w:eastAsia="zh-CN" w:bidi="ar-SA"/>
    </w:rPr>
  </w:style>
  <w:style w:type="paragraph" w:styleId="3">
    <w:name w:val="heading 1"/>
    <w:basedOn w:val="1"/>
    <w:next w:val="1"/>
    <w:link w:val="9"/>
    <w:autoRedefine/>
    <w:qFormat/>
    <w:uiPriority w:val="0"/>
    <w:pPr>
      <w:keepNext/>
      <w:keepLines/>
      <w:spacing w:before="340" w:after="330" w:line="578" w:lineRule="auto"/>
      <w:jc w:val="center"/>
      <w:outlineLvl w:val="0"/>
    </w:pPr>
    <w:rPr>
      <w:rFonts w:ascii="宋体" w:hAnsi="宋体" w:eastAsia="宋体" w:cs="宋体"/>
      <w:b/>
      <w:bCs/>
      <w:kern w:val="44"/>
      <w:sz w:val="36"/>
      <w:szCs w:val="44"/>
    </w:rPr>
  </w:style>
  <w:style w:type="paragraph" w:styleId="4">
    <w:name w:val="heading 2"/>
    <w:basedOn w:val="1"/>
    <w:next w:val="5"/>
    <w:link w:val="10"/>
    <w:autoRedefine/>
    <w:semiHidden/>
    <w:unhideWhenUsed/>
    <w:qFormat/>
    <w:uiPriority w:val="0"/>
    <w:pPr>
      <w:keepNext/>
      <w:keepLines/>
      <w:spacing w:before="260" w:beforeLines="0" w:beforeAutospacing="0" w:after="260" w:afterLines="0" w:afterAutospacing="0" w:line="413" w:lineRule="auto"/>
      <w:jc w:val="center"/>
      <w:outlineLvl w:val="1"/>
    </w:pPr>
    <w:rPr>
      <w:rFonts w:ascii="仿宋" w:hAnsi="仿宋" w:eastAsia="仿宋" w:cs="仿宋"/>
      <w:b/>
      <w:sz w:val="32"/>
      <w:szCs w:val="24"/>
    </w:rPr>
  </w:style>
  <w:style w:type="paragraph" w:styleId="5">
    <w:name w:val="heading 3"/>
    <w:basedOn w:val="1"/>
    <w:next w:val="1"/>
    <w:autoRedefine/>
    <w:semiHidden/>
    <w:unhideWhenUsed/>
    <w:qFormat/>
    <w:uiPriority w:val="0"/>
    <w:pPr>
      <w:keepNext/>
      <w:keepLines/>
      <w:spacing w:before="260" w:beforeLines="0" w:beforeAutospacing="0" w:after="260" w:afterLines="0" w:afterAutospacing="0" w:line="413" w:lineRule="auto"/>
      <w:jc w:val="center"/>
      <w:outlineLvl w:val="2"/>
    </w:pPr>
    <w:rPr>
      <w:rFonts w:ascii="仿宋" w:hAnsi="仿宋" w:eastAsia="仿宋" w:cs="宋体"/>
      <w:b/>
      <w:sz w:val="30"/>
      <w:szCs w:val="24"/>
    </w:rPr>
  </w:style>
  <w:style w:type="paragraph" w:styleId="6">
    <w:name w:val="heading 4"/>
    <w:basedOn w:val="1"/>
    <w:next w:val="1"/>
    <w:semiHidden/>
    <w:unhideWhenUsed/>
    <w:qFormat/>
    <w:uiPriority w:val="0"/>
    <w:pPr>
      <w:keepNext/>
      <w:keepLines/>
      <w:spacing w:before="280" w:beforeLines="0" w:beforeAutospacing="0" w:after="290" w:afterLines="0" w:afterAutospacing="0" w:line="372" w:lineRule="auto"/>
      <w:jc w:val="center"/>
      <w:outlineLvl w:val="3"/>
    </w:pPr>
    <w:rPr>
      <w:rFonts w:ascii="Arial" w:hAnsi="Arial" w:eastAsia="宋体"/>
      <w:b/>
      <w:sz w:val="30"/>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character" w:customStyle="1" w:styleId="9">
    <w:name w:val="标题 1 Char"/>
    <w:basedOn w:val="8"/>
    <w:link w:val="3"/>
    <w:autoRedefine/>
    <w:qFormat/>
    <w:uiPriority w:val="0"/>
    <w:rPr>
      <w:rFonts w:ascii="宋体" w:hAnsi="宋体" w:eastAsia="宋体" w:cs="宋体"/>
      <w:b/>
      <w:kern w:val="44"/>
      <w:sz w:val="36"/>
      <w:szCs w:val="24"/>
    </w:rPr>
  </w:style>
  <w:style w:type="character" w:customStyle="1" w:styleId="10">
    <w:name w:val="标题 2 Char"/>
    <w:link w:val="4"/>
    <w:autoRedefine/>
    <w:qFormat/>
    <w:uiPriority w:val="0"/>
    <w:rPr>
      <w:rFonts w:ascii="仿宋" w:hAnsi="仿宋" w:eastAsia="仿宋" w:cs="仿宋"/>
      <w:b/>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2024-03-20T05:14:00Z</dcterms:created>
  <dc:creator>衬塑钢管-sr</dc:creator>
  <cp:lastModifiedBy>Administrator</cp:lastModifiedBy>
  <dcterms:modified xsi:type="dcterms:W3CDTF">2024-03-21T01:36:52Z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83638923B7564DD7AAE1D9B7231CAD41_13</vt:lpwstr>
  </property>
</Properties>
</file>