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b/>
          <w:bCs/>
          <w:color w:val="588E31" w:themeColor="accent4" w:themeShade="BF"/>
          <w:sz w:val="28"/>
          <w:szCs w:val="21"/>
          <w:u w:val="single"/>
          <w:lang w:val="en-US" w:eastAsia="zh-CN"/>
        </w:rPr>
      </w:pPr>
      <w:r>
        <w:rPr>
          <w:b/>
          <w:bCs/>
          <w:color w:val="3B5F21" w:themeColor="accent4" w:themeShade="80"/>
          <w:position w:val="-28"/>
          <w:sz w:val="28"/>
          <w:szCs w:val="21"/>
          <w:u w:val="single"/>
        </w:rPr>
        <w:drawing>
          <wp:anchor distT="0" distB="0" distL="0" distR="0" simplePos="0" relativeHeight="251659264" behindDoc="1" locked="0" layoutInCell="1" allowOverlap="1">
            <wp:simplePos x="0" y="0"/>
            <wp:positionH relativeFrom="column">
              <wp:posOffset>5854700</wp:posOffset>
            </wp:positionH>
            <wp:positionV relativeFrom="paragraph">
              <wp:posOffset>-245745</wp:posOffset>
            </wp:positionV>
            <wp:extent cx="3083560" cy="768350"/>
            <wp:effectExtent l="0" t="0" r="2540" b="12700"/>
            <wp:wrapTight wrapText="bothSides">
              <wp:wrapPolygon>
                <wp:start x="0" y="0"/>
                <wp:lineTo x="0" y="20886"/>
                <wp:lineTo x="21484" y="20886"/>
                <wp:lineTo x="21484" y="0"/>
                <wp:lineTo x="0" y="0"/>
              </wp:wrapPolygon>
            </wp:wrapTight>
            <wp:docPr id="4" name="IM 16"/>
            <wp:cNvGraphicFramePr/>
            <a:graphic xmlns:a="http://schemas.openxmlformats.org/drawingml/2006/main">
              <a:graphicData uri="http://schemas.openxmlformats.org/drawingml/2006/picture">
                <pic:pic xmlns:pic="http://schemas.openxmlformats.org/drawingml/2006/picture">
                  <pic:nvPicPr>
                    <pic:cNvPr id="4" name="IM 16"/>
                    <pic:cNvPicPr/>
                  </pic:nvPicPr>
                  <pic:blipFill>
                    <a:blip r:embed="rId4"/>
                    <a:stretch>
                      <a:fillRect/>
                    </a:stretch>
                  </pic:blipFill>
                  <pic:spPr>
                    <a:xfrm>
                      <a:off x="0" y="0"/>
                      <a:ext cx="3083560" cy="768350"/>
                    </a:xfrm>
                    <a:prstGeom prst="rect">
                      <a:avLst/>
                    </a:prstGeom>
                  </pic:spPr>
                </pic:pic>
              </a:graphicData>
            </a:graphic>
          </wp:anchor>
        </w:drawing>
      </w:r>
      <w:r>
        <w:rPr>
          <w:rFonts w:hint="eastAsia"/>
          <w:b/>
          <w:bCs/>
          <w:color w:val="3B5F21" w:themeColor="accent4" w:themeShade="80"/>
          <w:sz w:val="28"/>
          <w:szCs w:val="21"/>
          <w:u w:val="single"/>
          <w:lang w:val="en-US" w:eastAsia="zh-CN"/>
        </w:rPr>
        <w:t>专注本行业  专业做管道  专心创品牌</w:t>
      </w:r>
    </w:p>
    <w:p>
      <w:pPr>
        <w:pStyle w:val="2"/>
        <w:rPr>
          <w:rFonts w:hint="eastAsia"/>
          <w:b/>
          <w:bCs/>
          <w:color w:val="3B5F21" w:themeColor="accent4" w:themeShade="80"/>
          <w:sz w:val="48"/>
          <w:szCs w:val="36"/>
          <w:lang w:val="en-US" w:eastAsia="zh-CN"/>
        </w:rPr>
      </w:pPr>
      <w:bookmarkStart w:id="0" w:name="_GoBack"/>
      <w:r>
        <w:rPr>
          <w:rFonts w:hint="eastAsia"/>
          <w:b/>
          <w:bCs/>
          <w:color w:val="3B5F21" w:themeColor="accent4" w:themeShade="80"/>
          <w:sz w:val="48"/>
          <w:szCs w:val="36"/>
          <w:lang w:val="en-US" w:eastAsia="zh-CN"/>
        </w:rPr>
        <w:t>鑫元通管材工艺说明</w:t>
      </w:r>
    </w:p>
    <w:bookmarkEnd w:id="0"/>
    <w:p>
      <w:pPr>
        <w:spacing w:before="111" w:line="223" w:lineRule="auto"/>
        <w:ind w:firstLine="480" w:firstLineChars="200"/>
        <w:rPr>
          <w:rFonts w:hint="eastAsia"/>
          <w:lang w:val="en-US" w:eastAsia="zh-CN"/>
        </w:rPr>
      </w:pPr>
      <w:r>
        <w:rPr>
          <w:rFonts w:hint="eastAsia"/>
          <w:lang w:val="en-US" w:eastAsia="zh-CN"/>
        </w:rPr>
        <w:tab/>
      </w:r>
    </w:p>
    <w:p>
      <w:pPr>
        <w:keepNext w:val="0"/>
        <w:keepLines w:val="0"/>
        <w:pageBreakBefore w:val="0"/>
        <w:widowControl w:val="0"/>
        <w:kinsoku/>
        <w:wordWrap/>
        <w:overflowPunct/>
        <w:topLinePunct w:val="0"/>
        <w:autoSpaceDE/>
        <w:autoSpaceDN/>
        <w:bidi w:val="0"/>
        <w:adjustRightInd/>
        <w:snapToGrid/>
        <w:spacing w:before="111" w:line="600" w:lineRule="auto"/>
        <w:ind w:firstLine="568" w:firstLineChars="200"/>
        <w:textAlignment w:val="auto"/>
        <w:rPr>
          <w:rFonts w:hint="eastAsia" w:ascii="宋体" w:hAnsi="宋体" w:eastAsia="宋体" w:cs="宋体"/>
          <w:sz w:val="28"/>
          <w:szCs w:val="28"/>
        </w:rPr>
      </w:pPr>
      <w:r>
        <w:rPr>
          <w:rFonts w:hint="eastAsia" w:ascii="宋体" w:hAnsi="宋体" w:eastAsia="宋体" w:cs="宋体"/>
          <w:color w:val="002060"/>
          <w:spacing w:val="2"/>
          <w:sz w:val="28"/>
          <w:szCs w:val="28"/>
        </w:rPr>
        <w:t>“鑫元通</w:t>
      </w:r>
      <w:r>
        <w:rPr>
          <w:rFonts w:hint="eastAsia" w:ascii="宋体" w:hAnsi="宋体" w:eastAsia="宋体" w:cs="宋体"/>
          <w:color w:val="002060"/>
          <w:spacing w:val="-216"/>
          <w:sz w:val="28"/>
          <w:szCs w:val="28"/>
        </w:rPr>
        <w:t xml:space="preserve"> </w:t>
      </w:r>
      <w:r>
        <w:rPr>
          <w:rFonts w:hint="eastAsia" w:ascii="宋体" w:hAnsi="宋体" w:eastAsia="宋体" w:cs="宋体"/>
          <w:color w:val="002060"/>
          <w:spacing w:val="2"/>
          <w:sz w:val="28"/>
          <w:szCs w:val="28"/>
        </w:rPr>
        <w:t>”牌钢塑复合管业与市场上其他品牌的生产工艺存在诸多不同。</w:t>
      </w:r>
    </w:p>
    <w:p>
      <w:pPr>
        <w:keepNext w:val="0"/>
        <w:keepLines w:val="0"/>
        <w:pageBreakBefore w:val="0"/>
        <w:widowControl w:val="0"/>
        <w:kinsoku/>
        <w:wordWrap/>
        <w:overflowPunct/>
        <w:topLinePunct w:val="0"/>
        <w:autoSpaceDE/>
        <w:autoSpaceDN/>
        <w:bidi w:val="0"/>
        <w:adjustRightInd/>
        <w:snapToGrid/>
        <w:spacing w:before="1" w:line="600" w:lineRule="auto"/>
        <w:ind w:firstLine="834" w:firstLineChars="300"/>
        <w:textAlignment w:val="auto"/>
        <w:rPr>
          <w:rFonts w:hint="eastAsia" w:ascii="宋体" w:hAnsi="宋体" w:eastAsia="宋体" w:cs="宋体"/>
          <w:sz w:val="28"/>
          <w:szCs w:val="28"/>
        </w:rPr>
      </w:pPr>
      <w:r>
        <w:rPr>
          <w:rFonts w:hint="eastAsia" w:ascii="宋体" w:hAnsi="宋体" w:eastAsia="宋体" w:cs="宋体"/>
          <w:color w:val="002060"/>
          <w:spacing w:val="-1"/>
          <w:sz w:val="28"/>
          <w:szCs w:val="28"/>
        </w:rPr>
        <w:t>一、基管选择：选用“华歧牌</w:t>
      </w:r>
      <w:r>
        <w:rPr>
          <w:rFonts w:hint="eastAsia" w:ascii="宋体" w:hAnsi="宋体" w:eastAsia="宋体" w:cs="宋体"/>
          <w:color w:val="002060"/>
          <w:spacing w:val="-207"/>
          <w:sz w:val="28"/>
          <w:szCs w:val="28"/>
        </w:rPr>
        <w:t xml:space="preserve"> </w:t>
      </w:r>
      <w:r>
        <w:rPr>
          <w:rFonts w:hint="eastAsia" w:ascii="宋体" w:hAnsi="宋体" w:eastAsia="宋体" w:cs="宋体"/>
          <w:color w:val="002060"/>
          <w:spacing w:val="-1"/>
          <w:sz w:val="28"/>
          <w:szCs w:val="28"/>
        </w:rPr>
        <w:t>”焊管或者镀锌管，品质保证。</w:t>
      </w:r>
    </w:p>
    <w:p>
      <w:pPr>
        <w:keepNext w:val="0"/>
        <w:keepLines w:val="0"/>
        <w:pageBreakBefore w:val="0"/>
        <w:widowControl w:val="0"/>
        <w:kinsoku/>
        <w:wordWrap/>
        <w:overflowPunct/>
        <w:topLinePunct w:val="0"/>
        <w:autoSpaceDE/>
        <w:autoSpaceDN/>
        <w:bidi w:val="0"/>
        <w:adjustRightInd/>
        <w:snapToGrid/>
        <w:spacing w:before="38" w:line="600" w:lineRule="auto"/>
        <w:ind w:right="488" w:firstLine="858" w:firstLineChars="300"/>
        <w:textAlignment w:val="auto"/>
        <w:rPr>
          <w:rFonts w:hint="eastAsia" w:ascii="宋体" w:hAnsi="宋体" w:eastAsia="宋体" w:cs="宋体"/>
          <w:sz w:val="28"/>
          <w:szCs w:val="28"/>
        </w:rPr>
      </w:pPr>
      <w:r>
        <w:rPr>
          <w:rFonts w:hint="eastAsia" w:ascii="宋体" w:hAnsi="宋体" w:eastAsia="宋体" w:cs="宋体"/>
          <w:color w:val="002060"/>
          <w:spacing w:val="3"/>
          <w:sz w:val="28"/>
          <w:szCs w:val="28"/>
        </w:rPr>
        <w:t xml:space="preserve">二、特殊工艺：1、去焊筋，防止穿内衬管划伤内管；2、端口打磨：保证穿内管更顺畅，内管外壁上的热熔 </w:t>
      </w:r>
      <w:r>
        <w:rPr>
          <w:rFonts w:hint="eastAsia" w:ascii="宋体" w:hAnsi="宋体" w:eastAsia="宋体" w:cs="宋体"/>
          <w:color w:val="002060"/>
          <w:spacing w:val="4"/>
          <w:sz w:val="28"/>
          <w:szCs w:val="28"/>
        </w:rPr>
        <w:t>胶不易被破坏；3、内管喷砂：最大限度的去掉基管内壁的锈层，增加</w:t>
      </w:r>
      <w:r>
        <w:rPr>
          <w:rFonts w:hint="eastAsia" w:ascii="宋体" w:hAnsi="宋体" w:eastAsia="宋体" w:cs="宋体"/>
          <w:color w:val="002060"/>
          <w:spacing w:val="3"/>
          <w:sz w:val="28"/>
          <w:szCs w:val="28"/>
        </w:rPr>
        <w:t>附着面，增加结合强度；4、外防腐：除了</w:t>
      </w:r>
      <w:r>
        <w:rPr>
          <w:rFonts w:hint="eastAsia" w:ascii="宋体" w:hAnsi="宋体" w:eastAsia="宋体" w:cs="宋体"/>
          <w:color w:val="002060"/>
          <w:sz w:val="28"/>
          <w:szCs w:val="28"/>
        </w:rPr>
        <w:t xml:space="preserve"> </w:t>
      </w:r>
      <w:r>
        <w:rPr>
          <w:rFonts w:hint="eastAsia" w:ascii="宋体" w:hAnsi="宋体" w:eastAsia="宋体" w:cs="宋体"/>
          <w:color w:val="002060"/>
          <w:spacing w:val="4"/>
          <w:sz w:val="28"/>
          <w:szCs w:val="28"/>
        </w:rPr>
        <w:t>客户要求的热镀锌管外，我公司在基管外壁的锌层上，在加一层防腐漆，不仅</w:t>
      </w:r>
      <w:r>
        <w:rPr>
          <w:rFonts w:hint="eastAsia" w:ascii="宋体" w:hAnsi="宋体" w:eastAsia="宋体" w:cs="宋体"/>
          <w:color w:val="002060"/>
          <w:spacing w:val="3"/>
          <w:sz w:val="28"/>
          <w:szCs w:val="28"/>
        </w:rPr>
        <w:t>使得管材更加美观，还使得整个管</w:t>
      </w:r>
      <w:r>
        <w:rPr>
          <w:rFonts w:hint="eastAsia" w:ascii="宋体" w:hAnsi="宋体" w:eastAsia="宋体" w:cs="宋体"/>
          <w:color w:val="002060"/>
          <w:sz w:val="28"/>
          <w:szCs w:val="28"/>
        </w:rPr>
        <w:t xml:space="preserve"> </w:t>
      </w:r>
      <w:r>
        <w:rPr>
          <w:rFonts w:hint="eastAsia" w:ascii="宋体" w:hAnsi="宋体" w:eastAsia="宋体" w:cs="宋体"/>
          <w:color w:val="002060"/>
          <w:spacing w:val="3"/>
          <w:sz w:val="28"/>
          <w:szCs w:val="28"/>
        </w:rPr>
        <w:t>材形成三重防腐，增加管材的防腐功能，并能大大延长使用寿命；</w:t>
      </w:r>
    </w:p>
    <w:p>
      <w:pPr>
        <w:keepNext w:val="0"/>
        <w:keepLines w:val="0"/>
        <w:pageBreakBefore w:val="0"/>
        <w:widowControl w:val="0"/>
        <w:kinsoku/>
        <w:wordWrap/>
        <w:overflowPunct/>
        <w:topLinePunct w:val="0"/>
        <w:autoSpaceDE/>
        <w:autoSpaceDN/>
        <w:bidi w:val="0"/>
        <w:adjustRightInd/>
        <w:snapToGrid/>
        <w:spacing w:before="38" w:line="600" w:lineRule="auto"/>
        <w:ind w:right="1082" w:firstLine="858" w:firstLineChars="300"/>
        <w:textAlignment w:val="auto"/>
        <w:rPr>
          <w:rFonts w:hint="eastAsia" w:ascii="宋体" w:hAnsi="宋体" w:eastAsia="宋体" w:cs="宋体"/>
          <w:sz w:val="28"/>
          <w:szCs w:val="28"/>
        </w:rPr>
      </w:pPr>
      <w:r>
        <w:rPr>
          <w:rFonts w:hint="eastAsia" w:ascii="宋体" w:hAnsi="宋体" w:eastAsia="宋体" w:cs="宋体"/>
          <w:color w:val="002060"/>
          <w:spacing w:val="3"/>
          <w:sz w:val="28"/>
          <w:szCs w:val="28"/>
        </w:rPr>
        <w:t>三、热水管耐高温超国标：国标要求75度为极限温度，但我司热水管可达95度，热水管内衬结</w:t>
      </w:r>
      <w:r>
        <w:rPr>
          <w:rFonts w:hint="eastAsia" w:ascii="宋体" w:hAnsi="宋体" w:eastAsia="宋体" w:cs="宋体"/>
          <w:color w:val="002060"/>
          <w:spacing w:val="2"/>
          <w:sz w:val="28"/>
          <w:szCs w:val="28"/>
        </w:rPr>
        <w:t>合强度超过</w:t>
      </w:r>
      <w:r>
        <w:rPr>
          <w:rFonts w:hint="eastAsia" w:ascii="宋体" w:hAnsi="宋体" w:eastAsia="宋体" w:cs="宋体"/>
          <w:color w:val="002060"/>
          <w:sz w:val="28"/>
          <w:szCs w:val="28"/>
        </w:rPr>
        <w:t xml:space="preserve"> </w:t>
      </w:r>
      <w:r>
        <w:rPr>
          <w:rFonts w:hint="eastAsia" w:ascii="宋体" w:hAnsi="宋体" w:eastAsia="宋体" w:cs="宋体"/>
          <w:color w:val="002060"/>
          <w:spacing w:val="2"/>
          <w:sz w:val="28"/>
          <w:szCs w:val="28"/>
        </w:rPr>
        <w:t>5.0</w:t>
      </w:r>
      <w:r>
        <w:rPr>
          <w:rFonts w:hint="eastAsia" w:ascii="宋体" w:hAnsi="宋体" w:eastAsia="宋体" w:cs="宋体"/>
          <w:color w:val="002060"/>
          <w:sz w:val="28"/>
          <w:szCs w:val="28"/>
        </w:rPr>
        <w:t>MP</w:t>
      </w:r>
      <w:r>
        <w:rPr>
          <w:rFonts w:hint="eastAsia" w:ascii="宋体" w:hAnsi="宋体" w:eastAsia="宋体" w:cs="宋体"/>
          <w:color w:val="002060"/>
          <w:spacing w:val="2"/>
          <w:sz w:val="28"/>
          <w:szCs w:val="28"/>
        </w:rPr>
        <w:t>，这是行业内领先的技术工艺。</w:t>
      </w:r>
    </w:p>
    <w:p>
      <w:pPr>
        <w:keepNext w:val="0"/>
        <w:keepLines w:val="0"/>
        <w:pageBreakBefore w:val="0"/>
        <w:widowControl w:val="0"/>
        <w:kinsoku/>
        <w:wordWrap/>
        <w:overflowPunct/>
        <w:topLinePunct w:val="0"/>
        <w:autoSpaceDE/>
        <w:autoSpaceDN/>
        <w:bidi w:val="0"/>
        <w:adjustRightInd/>
        <w:snapToGrid/>
        <w:spacing w:before="41" w:line="600" w:lineRule="auto"/>
        <w:ind w:right="191" w:firstLine="858" w:firstLineChars="300"/>
        <w:textAlignment w:val="auto"/>
        <w:rPr>
          <w:rFonts w:hint="eastAsia" w:ascii="宋体" w:hAnsi="宋体" w:eastAsia="宋体" w:cs="宋体"/>
          <w:sz w:val="28"/>
          <w:szCs w:val="28"/>
        </w:rPr>
      </w:pPr>
      <w:r>
        <w:rPr>
          <w:rFonts w:hint="eastAsia" w:ascii="宋体" w:hAnsi="宋体" w:eastAsia="宋体" w:cs="宋体"/>
          <w:color w:val="002060"/>
          <w:spacing w:val="3"/>
          <w:sz w:val="28"/>
          <w:szCs w:val="28"/>
        </w:rPr>
        <w:t>四、因第二项特殊工艺的存在，我司管材内衬结合强度也</w:t>
      </w:r>
      <w:r>
        <w:rPr>
          <w:rFonts w:hint="eastAsia" w:ascii="宋体" w:hAnsi="宋体" w:eastAsia="宋体" w:cs="宋体"/>
          <w:color w:val="002060"/>
          <w:spacing w:val="2"/>
          <w:sz w:val="28"/>
          <w:szCs w:val="28"/>
        </w:rPr>
        <w:t>选超过国标，国标要求结合强度不低于1.6</w:t>
      </w:r>
      <w:r>
        <w:rPr>
          <w:rFonts w:hint="eastAsia" w:ascii="宋体" w:hAnsi="宋体" w:eastAsia="宋体" w:cs="宋体"/>
          <w:color w:val="002060"/>
          <w:sz w:val="28"/>
          <w:szCs w:val="28"/>
        </w:rPr>
        <w:t>MP</w:t>
      </w:r>
      <w:r>
        <w:rPr>
          <w:rFonts w:hint="eastAsia" w:ascii="宋体" w:hAnsi="宋体" w:eastAsia="宋体" w:cs="宋体"/>
          <w:color w:val="002060"/>
          <w:spacing w:val="2"/>
          <w:sz w:val="28"/>
          <w:szCs w:val="28"/>
        </w:rPr>
        <w:t>，但我</w:t>
      </w:r>
      <w:r>
        <w:rPr>
          <w:rFonts w:hint="eastAsia" w:ascii="宋体" w:hAnsi="宋体" w:eastAsia="宋体" w:cs="宋体"/>
          <w:color w:val="002060"/>
          <w:sz w:val="28"/>
          <w:szCs w:val="28"/>
        </w:rPr>
        <w:t xml:space="preserve"> </w:t>
      </w:r>
      <w:r>
        <w:rPr>
          <w:rFonts w:hint="eastAsia" w:ascii="宋体" w:hAnsi="宋体" w:eastAsia="宋体" w:cs="宋体"/>
          <w:color w:val="002060"/>
          <w:spacing w:val="-2"/>
          <w:sz w:val="28"/>
          <w:szCs w:val="28"/>
        </w:rPr>
        <w:t>司管材结合强度均大于3MP。</w:t>
      </w:r>
    </w:p>
    <w:p>
      <w:pPr>
        <w:keepNext w:val="0"/>
        <w:keepLines w:val="0"/>
        <w:pageBreakBefore w:val="0"/>
        <w:widowControl w:val="0"/>
        <w:kinsoku/>
        <w:wordWrap/>
        <w:overflowPunct/>
        <w:topLinePunct w:val="0"/>
        <w:autoSpaceDE/>
        <w:autoSpaceDN/>
        <w:bidi w:val="0"/>
        <w:adjustRightInd/>
        <w:snapToGrid/>
        <w:spacing w:before="18" w:line="600" w:lineRule="auto"/>
        <w:ind w:right="488" w:firstLine="858" w:firstLineChars="300"/>
        <w:textAlignment w:val="auto"/>
        <w:rPr>
          <w:rFonts w:hint="eastAsia" w:ascii="宋体" w:hAnsi="宋体" w:eastAsia="宋体" w:cs="宋体"/>
          <w:sz w:val="28"/>
          <w:szCs w:val="28"/>
        </w:rPr>
      </w:pPr>
      <w:r>
        <w:rPr>
          <w:rFonts w:hint="eastAsia" w:ascii="宋体" w:hAnsi="宋体" w:eastAsia="宋体" w:cs="宋体"/>
          <w:color w:val="002060"/>
          <w:spacing w:val="3"/>
          <w:sz w:val="28"/>
          <w:szCs w:val="28"/>
        </w:rPr>
        <w:t>五、钢塑复合管径大于</w:t>
      </w:r>
      <w:r>
        <w:rPr>
          <w:rFonts w:hint="eastAsia" w:ascii="宋体" w:hAnsi="宋体" w:eastAsia="宋体" w:cs="宋体"/>
          <w:color w:val="002060"/>
          <w:sz w:val="28"/>
          <w:szCs w:val="28"/>
        </w:rPr>
        <w:t>DN</w:t>
      </w:r>
      <w:r>
        <w:rPr>
          <w:rFonts w:hint="eastAsia" w:ascii="宋体" w:hAnsi="宋体" w:eastAsia="宋体" w:cs="宋体"/>
          <w:color w:val="002060"/>
          <w:spacing w:val="3"/>
          <w:sz w:val="28"/>
          <w:szCs w:val="28"/>
        </w:rPr>
        <w:t>200以后，对产品的设备和工艺要求也更高，一般厂家生产的</w:t>
      </w:r>
      <w:r>
        <w:rPr>
          <w:rFonts w:hint="eastAsia" w:ascii="宋体" w:hAnsi="宋体" w:eastAsia="宋体" w:cs="宋体"/>
          <w:color w:val="002060"/>
          <w:sz w:val="28"/>
          <w:szCs w:val="28"/>
        </w:rPr>
        <w:t>DN</w:t>
      </w:r>
      <w:r>
        <w:rPr>
          <w:rFonts w:hint="eastAsia" w:ascii="宋体" w:hAnsi="宋体" w:eastAsia="宋体" w:cs="宋体"/>
          <w:color w:val="002060"/>
          <w:spacing w:val="3"/>
          <w:sz w:val="28"/>
          <w:szCs w:val="28"/>
        </w:rPr>
        <w:t>200以上的产品的内</w:t>
      </w:r>
      <w:r>
        <w:rPr>
          <w:rFonts w:hint="eastAsia" w:ascii="宋体" w:hAnsi="宋体" w:eastAsia="宋体" w:cs="宋体"/>
          <w:color w:val="002060"/>
          <w:spacing w:val="1"/>
          <w:sz w:val="28"/>
          <w:szCs w:val="28"/>
        </w:rPr>
        <w:t xml:space="preserve"> </w:t>
      </w:r>
      <w:r>
        <w:rPr>
          <w:rFonts w:hint="eastAsia" w:ascii="宋体" w:hAnsi="宋体" w:eastAsia="宋体" w:cs="宋体"/>
          <w:color w:val="002060"/>
          <w:spacing w:val="4"/>
          <w:sz w:val="28"/>
          <w:szCs w:val="28"/>
        </w:rPr>
        <w:t>衬结合强度都不够，尤其是管道中部，若发生断管，更能发现</w:t>
      </w:r>
      <w:r>
        <w:rPr>
          <w:rFonts w:hint="eastAsia" w:ascii="宋体" w:hAnsi="宋体" w:eastAsia="宋体" w:cs="宋体"/>
          <w:color w:val="002060"/>
          <w:spacing w:val="3"/>
          <w:sz w:val="28"/>
          <w:szCs w:val="28"/>
        </w:rPr>
        <w:t>中部的内衬结合强度一般都不够，这也是很多厂家</w:t>
      </w:r>
      <w:r>
        <w:rPr>
          <w:rFonts w:hint="eastAsia" w:ascii="宋体" w:hAnsi="宋体" w:eastAsia="宋体" w:cs="宋体"/>
          <w:color w:val="002060"/>
          <w:sz w:val="28"/>
          <w:szCs w:val="28"/>
        </w:rPr>
        <w:t xml:space="preserve"> </w:t>
      </w:r>
      <w:r>
        <w:rPr>
          <w:rFonts w:hint="eastAsia" w:ascii="宋体" w:hAnsi="宋体" w:eastAsia="宋体" w:cs="宋体"/>
          <w:color w:val="002060"/>
          <w:spacing w:val="4"/>
          <w:sz w:val="28"/>
          <w:szCs w:val="28"/>
        </w:rPr>
        <w:t>无力生产大口径衬塑钢管的原因。因为我司采用了各种</w:t>
      </w:r>
      <w:r>
        <w:rPr>
          <w:rFonts w:hint="eastAsia" w:ascii="宋体" w:hAnsi="宋体" w:eastAsia="宋体" w:cs="宋体"/>
          <w:color w:val="002060"/>
          <w:spacing w:val="3"/>
          <w:sz w:val="28"/>
          <w:szCs w:val="28"/>
        </w:rPr>
        <w:t>特殊工艺和设备的兼容性，我司可生产</w:t>
      </w:r>
      <w:r>
        <w:rPr>
          <w:rFonts w:hint="eastAsia" w:ascii="宋体" w:hAnsi="宋体" w:eastAsia="宋体" w:cs="宋体"/>
          <w:color w:val="002060"/>
          <w:sz w:val="28"/>
          <w:szCs w:val="28"/>
        </w:rPr>
        <w:t>DN</w:t>
      </w:r>
      <w:r>
        <w:rPr>
          <w:rFonts w:hint="eastAsia" w:ascii="宋体" w:hAnsi="宋体" w:eastAsia="宋体" w:cs="宋体"/>
          <w:color w:val="002060"/>
          <w:spacing w:val="3"/>
          <w:sz w:val="28"/>
          <w:szCs w:val="28"/>
        </w:rPr>
        <w:t>15-</w:t>
      </w:r>
      <w:r>
        <w:rPr>
          <w:rFonts w:hint="eastAsia" w:ascii="宋体" w:hAnsi="宋体" w:eastAsia="宋体" w:cs="宋体"/>
          <w:color w:val="002060"/>
          <w:sz w:val="28"/>
          <w:szCs w:val="28"/>
        </w:rPr>
        <w:t>DN</w:t>
      </w:r>
      <w:r>
        <w:rPr>
          <w:rFonts w:hint="eastAsia" w:ascii="宋体" w:hAnsi="宋体" w:eastAsia="宋体" w:cs="宋体"/>
          <w:color w:val="002060"/>
          <w:spacing w:val="3"/>
          <w:sz w:val="28"/>
          <w:szCs w:val="28"/>
        </w:rPr>
        <w:t>500的全套</w:t>
      </w:r>
      <w:r>
        <w:rPr>
          <w:rFonts w:hint="eastAsia" w:ascii="宋体" w:hAnsi="宋体" w:eastAsia="宋体" w:cs="宋体"/>
          <w:color w:val="002060"/>
          <w:sz w:val="28"/>
          <w:szCs w:val="28"/>
        </w:rPr>
        <w:t xml:space="preserve"> </w:t>
      </w:r>
      <w:r>
        <w:rPr>
          <w:rFonts w:hint="eastAsia" w:ascii="宋体" w:hAnsi="宋体" w:eastAsia="宋体" w:cs="宋体"/>
          <w:color w:val="002060"/>
          <w:spacing w:val="-5"/>
          <w:sz w:val="28"/>
          <w:szCs w:val="28"/>
        </w:rPr>
        <w:t>产品。</w:t>
      </w:r>
    </w:p>
    <w:p>
      <w:pPr>
        <w:pStyle w:val="2"/>
      </w:pPr>
      <w:r>
        <w:rPr>
          <w:rFonts w:hint="eastAsia" w:ascii="宋体" w:hAnsi="宋体" w:eastAsia="宋体" w:cs="宋体"/>
          <w:color w:val="002060"/>
          <w:spacing w:val="3"/>
          <w:sz w:val="28"/>
          <w:szCs w:val="28"/>
        </w:rPr>
        <w:t>六、压合式衬塑钢管工艺是采用对塑料管进行对零穿管并经高温高压工艺复合而成；塑料管内壁在钢管内受</w:t>
      </w:r>
      <w:r>
        <w:rPr>
          <w:rFonts w:hint="eastAsia" w:ascii="宋体" w:hAnsi="宋体" w:eastAsia="宋体" w:cs="宋体"/>
          <w:color w:val="002060"/>
          <w:spacing w:val="8"/>
          <w:sz w:val="28"/>
          <w:szCs w:val="28"/>
        </w:rPr>
        <w:t xml:space="preserve"> </w:t>
      </w:r>
      <w:r>
        <w:rPr>
          <w:rFonts w:hint="eastAsia" w:ascii="宋体" w:hAnsi="宋体" w:eastAsia="宋体" w:cs="宋体"/>
          <w:color w:val="002060"/>
          <w:spacing w:val="4"/>
          <w:sz w:val="28"/>
          <w:szCs w:val="28"/>
        </w:rPr>
        <w:t>高压空气并向外膨胀紧贴于钢管内壁，使钢塑之间的残</w:t>
      </w:r>
      <w:r>
        <w:rPr>
          <w:rFonts w:hint="eastAsia" w:ascii="宋体" w:hAnsi="宋体" w:eastAsia="宋体" w:cs="宋体"/>
          <w:color w:val="002060"/>
          <w:spacing w:val="3"/>
          <w:sz w:val="28"/>
          <w:szCs w:val="28"/>
        </w:rPr>
        <w:t>余气体有效排除，同时受钢管内壁高温使塑料管外壁粘接</w:t>
      </w:r>
      <w:r>
        <w:rPr>
          <w:rFonts w:hint="eastAsia" w:ascii="宋体" w:hAnsi="宋体" w:eastAsia="宋体" w:cs="宋体"/>
          <w:color w:val="002060"/>
          <w:sz w:val="28"/>
          <w:szCs w:val="28"/>
        </w:rPr>
        <w:t xml:space="preserve"> </w:t>
      </w:r>
      <w:r>
        <w:rPr>
          <w:rFonts w:hint="eastAsia" w:ascii="宋体" w:hAnsi="宋体" w:eastAsia="宋体" w:cs="宋体"/>
          <w:color w:val="002060"/>
          <w:spacing w:val="4"/>
          <w:sz w:val="28"/>
          <w:szCs w:val="28"/>
        </w:rPr>
        <w:t>树脂全面熔化确保钢塑全面粘接，结合强度更高。管件</w:t>
      </w:r>
      <w:r>
        <w:rPr>
          <w:rFonts w:hint="eastAsia" w:ascii="宋体" w:hAnsi="宋体" w:eastAsia="宋体" w:cs="宋体"/>
          <w:color w:val="002060"/>
          <w:spacing w:val="3"/>
          <w:sz w:val="28"/>
          <w:szCs w:val="28"/>
        </w:rPr>
        <w:t>采用搪瓷技术，高温烧结瓷釉熔结在管件过水面，永不脱</w:t>
      </w:r>
      <w:r>
        <w:rPr>
          <w:rFonts w:hint="eastAsia" w:ascii="宋体" w:hAnsi="宋体" w:eastAsia="宋体" w:cs="宋体"/>
          <w:color w:val="002060"/>
          <w:sz w:val="28"/>
          <w:szCs w:val="28"/>
        </w:rPr>
        <w:t xml:space="preserve"> </w:t>
      </w:r>
      <w:r>
        <w:rPr>
          <w:rFonts w:hint="eastAsia" w:ascii="宋体" w:hAnsi="宋体" w:eastAsia="宋体" w:cs="宋体"/>
          <w:color w:val="002060"/>
          <w:spacing w:val="3"/>
          <w:sz w:val="28"/>
          <w:szCs w:val="28"/>
        </w:rPr>
        <w:t>层，永不结垢～卫生性能好、管材管件连接后管路系统无通径损</w:t>
      </w: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Y5OTIzNmY0ZTQyMTJhYmY3Mjg0NmRmYTU2YzFkNWQifQ=="/>
  </w:docVars>
  <w:rsids>
    <w:rsidRoot w:val="178A068B"/>
    <w:rsid w:val="0C8A3316"/>
    <w:rsid w:val="11C54D6F"/>
    <w:rsid w:val="158E2D6D"/>
    <w:rsid w:val="178A068B"/>
    <w:rsid w:val="189E1864"/>
    <w:rsid w:val="1B70060F"/>
    <w:rsid w:val="2B2923FE"/>
    <w:rsid w:val="33BB2EC0"/>
    <w:rsid w:val="34261F22"/>
    <w:rsid w:val="38A778D4"/>
    <w:rsid w:val="423C0081"/>
    <w:rsid w:val="449A5A34"/>
    <w:rsid w:val="495C0693"/>
    <w:rsid w:val="4A9356AF"/>
    <w:rsid w:val="57060AB0"/>
    <w:rsid w:val="5AE016A2"/>
    <w:rsid w:val="5C786499"/>
    <w:rsid w:val="65C3404D"/>
    <w:rsid w:val="676F0D26"/>
    <w:rsid w:val="6ADA6C07"/>
    <w:rsid w:val="6EFB6D71"/>
    <w:rsid w:val="76FA6067"/>
    <w:rsid w:val="7FC848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4"/>
      <w:lang w:val="en-US" w:eastAsia="zh-CN" w:bidi="ar-SA"/>
    </w:rPr>
  </w:style>
  <w:style w:type="paragraph" w:styleId="3">
    <w:name w:val="heading 1"/>
    <w:basedOn w:val="1"/>
    <w:next w:val="1"/>
    <w:link w:val="9"/>
    <w:qFormat/>
    <w:uiPriority w:val="0"/>
    <w:pPr>
      <w:keepNext/>
      <w:keepLines/>
      <w:spacing w:before="340" w:after="330" w:line="578" w:lineRule="auto"/>
      <w:jc w:val="center"/>
      <w:outlineLvl w:val="0"/>
    </w:pPr>
    <w:rPr>
      <w:rFonts w:ascii="宋体" w:hAnsi="宋体" w:eastAsia="宋体" w:cs="宋体"/>
      <w:b/>
      <w:bCs/>
      <w:kern w:val="44"/>
      <w:sz w:val="36"/>
      <w:szCs w:val="44"/>
    </w:rPr>
  </w:style>
  <w:style w:type="paragraph" w:styleId="4">
    <w:name w:val="heading 2"/>
    <w:basedOn w:val="1"/>
    <w:next w:val="5"/>
    <w:link w:val="10"/>
    <w:semiHidden/>
    <w:unhideWhenUsed/>
    <w:qFormat/>
    <w:uiPriority w:val="0"/>
    <w:pPr>
      <w:keepNext/>
      <w:keepLines/>
      <w:spacing w:before="260" w:beforeLines="0" w:beforeAutospacing="0" w:after="260" w:afterLines="0" w:afterAutospacing="0" w:line="413" w:lineRule="auto"/>
      <w:jc w:val="center"/>
      <w:outlineLvl w:val="1"/>
    </w:pPr>
    <w:rPr>
      <w:rFonts w:ascii="仿宋" w:hAnsi="仿宋" w:eastAsia="仿宋" w:cs="仿宋"/>
      <w:b/>
      <w:sz w:val="32"/>
      <w:szCs w:val="24"/>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jc w:val="center"/>
      <w:outlineLvl w:val="2"/>
    </w:pPr>
    <w:rPr>
      <w:rFonts w:ascii="仿宋" w:hAnsi="仿宋" w:eastAsia="仿宋" w:cs="宋体"/>
      <w:b/>
      <w:sz w:val="30"/>
      <w:szCs w:val="24"/>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jc w:val="center"/>
      <w:outlineLvl w:val="3"/>
    </w:pPr>
    <w:rPr>
      <w:rFonts w:ascii="Arial" w:hAnsi="Arial" w:eastAsia="宋体"/>
      <w:b/>
      <w:sz w:val="30"/>
    </w:rPr>
  </w:style>
  <w:style w:type="character" w:default="1" w:styleId="8">
    <w:name w:val="Default Paragraph Font"/>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afterLines="0" w:afterAutospacing="0"/>
    </w:pPr>
  </w:style>
  <w:style w:type="character" w:customStyle="1" w:styleId="9">
    <w:name w:val="标题 1 Char"/>
    <w:basedOn w:val="8"/>
    <w:link w:val="3"/>
    <w:autoRedefine/>
    <w:qFormat/>
    <w:uiPriority w:val="0"/>
    <w:rPr>
      <w:rFonts w:ascii="宋体" w:hAnsi="宋体" w:eastAsia="宋体" w:cs="宋体"/>
      <w:b/>
      <w:kern w:val="44"/>
      <w:sz w:val="36"/>
      <w:szCs w:val="24"/>
    </w:rPr>
  </w:style>
  <w:style w:type="character" w:customStyle="1" w:styleId="10">
    <w:name w:val="标题 2 Char"/>
    <w:link w:val="4"/>
    <w:qFormat/>
    <w:uiPriority w:val="0"/>
    <w:rPr>
      <w:rFonts w:ascii="仿宋" w:hAnsi="仿宋" w:eastAsia="仿宋" w:cs="仿宋"/>
      <w:b/>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2024-03-20T05:09:00Z</dcterms:created>
  <dc:creator>衬塑钢管-sr</dc:creator>
  <cp:lastModifiedBy>Administrator</cp:lastModifiedBy>
  <dcterms:modified xsi:type="dcterms:W3CDTF">2024-03-21T01:34:30Z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98673390E73543A9850B75232004BC1C_13</vt:lpwstr>
  </property>
</Properties>
</file>